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6C" w:rsidRPr="001F1667" w:rsidRDefault="00A42538" w:rsidP="00A32C6C">
      <w:pPr>
        <w:pStyle w:val="Heading1"/>
        <w:ind w:left="113" w:right="113"/>
        <w:jc w:val="center"/>
        <w:rPr>
          <w:color w:val="00293C"/>
        </w:rPr>
      </w:pPr>
      <w:bookmarkStart w:id="0" w:name="_GoBack"/>
      <w:r w:rsidRPr="006F65DA">
        <w:rPr>
          <w:noProof/>
          <w:color w:val="3366FF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5622925</wp:posOffset>
            </wp:positionH>
            <wp:positionV relativeFrom="paragraph">
              <wp:posOffset>-665833</wp:posOffset>
            </wp:positionV>
            <wp:extent cx="764931" cy="552450"/>
            <wp:effectExtent l="0" t="0" r="0" b="0"/>
            <wp:wrapNone/>
            <wp:docPr id="2" name="Picture 2" descr="The Health and Safety Department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Health and Safety Department colou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3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56C">
        <w:rPr>
          <w:noProof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The University of Edinburgh colour crest " style="position:absolute;left:0;text-align:left;margin-left:-46.5pt;margin-top:-54.8pt;width:70pt;height:67.8pt;z-index:251660288;mso-position-horizontal-relative:text;mso-position-vertical-relative:text;mso-width-relative:page;mso-height-relative:page" wrapcoords="-227 0 -227 21365 21600 21365 21600 0 -227 0">
            <v:imagedata r:id="rId6" o:title=""/>
          </v:shape>
          <o:OLEObject Type="Embed" ProgID="PBrush" ShapeID="_x0000_s1026" DrawAspect="Content" ObjectID="_1689162084" r:id="rId7"/>
        </w:object>
      </w:r>
      <w:r w:rsidR="00A32C6C" w:rsidRPr="001F1667">
        <w:rPr>
          <w:color w:val="00293C"/>
        </w:rPr>
        <w:t>Registration</w:t>
      </w:r>
      <w:r w:rsidR="00A32C6C" w:rsidRPr="001F1667">
        <w:rPr>
          <w:color w:val="00293C"/>
          <w:spacing w:val="-6"/>
        </w:rPr>
        <w:t xml:space="preserve"> </w:t>
      </w:r>
      <w:r w:rsidR="00A32C6C" w:rsidRPr="001F1667">
        <w:rPr>
          <w:color w:val="00293C"/>
        </w:rPr>
        <w:t>of</w:t>
      </w:r>
      <w:r w:rsidR="00A32C6C" w:rsidRPr="001F1667">
        <w:rPr>
          <w:color w:val="00293C"/>
          <w:spacing w:val="-5"/>
        </w:rPr>
        <w:t xml:space="preserve"> </w:t>
      </w:r>
      <w:r w:rsidR="00A32C6C" w:rsidRPr="001F1667">
        <w:rPr>
          <w:color w:val="00293C"/>
        </w:rPr>
        <w:t>Hazardous</w:t>
      </w:r>
      <w:r w:rsidR="00A32C6C" w:rsidRPr="001F1667">
        <w:rPr>
          <w:color w:val="00293C"/>
          <w:spacing w:val="-5"/>
        </w:rPr>
        <w:t xml:space="preserve"> </w:t>
      </w:r>
      <w:r w:rsidR="00A32C6C" w:rsidRPr="001F1667">
        <w:rPr>
          <w:color w:val="00293C"/>
        </w:rPr>
        <w:t>AOR</w:t>
      </w:r>
      <w:r w:rsidR="00A32C6C" w:rsidRPr="001F1667">
        <w:rPr>
          <w:color w:val="00293C"/>
          <w:spacing w:val="-4"/>
        </w:rPr>
        <w:t xml:space="preserve"> </w:t>
      </w:r>
      <w:r w:rsidR="00A32C6C" w:rsidRPr="001F1667">
        <w:rPr>
          <w:color w:val="00293C"/>
        </w:rPr>
        <w:t>Sources</w:t>
      </w:r>
      <w:bookmarkEnd w:id="0"/>
    </w:p>
    <w:p w:rsidR="00A32C6C" w:rsidRPr="0005002B" w:rsidRDefault="00A32C6C" w:rsidP="00A32C6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:rsidR="00A32C6C" w:rsidRPr="0005002B" w:rsidRDefault="00A32C6C" w:rsidP="00A32C6C">
      <w:pPr>
        <w:widowControl w:val="0"/>
        <w:autoSpaceDE w:val="0"/>
        <w:autoSpaceDN w:val="0"/>
        <w:spacing w:before="120" w:after="0" w:line="240" w:lineRule="auto"/>
        <w:ind w:left="113" w:right="113"/>
        <w:rPr>
          <w:rFonts w:ascii="Arial" w:eastAsia="Arial" w:hAnsi="Arial" w:cs="Arial"/>
          <w:color w:val="00293C"/>
          <w:sz w:val="28"/>
          <w:szCs w:val="28"/>
          <w:lang w:val="en-US"/>
        </w:rPr>
      </w:pPr>
      <w:r w:rsidRPr="0005002B">
        <w:rPr>
          <w:rFonts w:ascii="Arial" w:eastAsia="Arial" w:hAnsi="Arial" w:cs="Arial"/>
          <w:color w:val="00293C"/>
          <w:sz w:val="28"/>
          <w:szCs w:val="28"/>
          <w:lang w:val="en-US"/>
        </w:rPr>
        <w:t>Hazardous</w:t>
      </w:r>
      <w:r w:rsidRPr="0005002B">
        <w:rPr>
          <w:rFonts w:ascii="Arial" w:eastAsia="Arial" w:hAnsi="Arial" w:cs="Arial"/>
          <w:color w:val="00293C"/>
          <w:spacing w:val="-3"/>
          <w:sz w:val="28"/>
          <w:szCs w:val="28"/>
          <w:lang w:val="en-US"/>
        </w:rPr>
        <w:t xml:space="preserve"> </w:t>
      </w:r>
      <w:r w:rsidRPr="0005002B">
        <w:rPr>
          <w:rFonts w:ascii="Arial" w:eastAsia="Arial" w:hAnsi="Arial" w:cs="Arial"/>
          <w:color w:val="00293C"/>
          <w:sz w:val="28"/>
          <w:szCs w:val="28"/>
          <w:lang w:val="en-US"/>
        </w:rPr>
        <w:t>AOR</w:t>
      </w:r>
      <w:r w:rsidRPr="0005002B">
        <w:rPr>
          <w:rFonts w:ascii="Arial" w:eastAsia="Arial" w:hAnsi="Arial" w:cs="Arial"/>
          <w:color w:val="00293C"/>
          <w:spacing w:val="-4"/>
          <w:sz w:val="28"/>
          <w:szCs w:val="28"/>
          <w:lang w:val="en-US"/>
        </w:rPr>
        <w:t xml:space="preserve"> </w:t>
      </w:r>
      <w:r w:rsidRPr="0005002B">
        <w:rPr>
          <w:rFonts w:ascii="Arial" w:eastAsia="Arial" w:hAnsi="Arial" w:cs="Arial"/>
          <w:color w:val="00293C"/>
          <w:sz w:val="28"/>
          <w:szCs w:val="28"/>
          <w:lang w:val="en-US"/>
        </w:rPr>
        <w:t>Sources</w:t>
      </w:r>
      <w:r w:rsidRPr="0005002B">
        <w:rPr>
          <w:rFonts w:ascii="Arial" w:eastAsia="Arial" w:hAnsi="Arial" w:cs="Arial"/>
          <w:color w:val="00293C"/>
          <w:spacing w:val="-4"/>
          <w:sz w:val="28"/>
          <w:szCs w:val="28"/>
          <w:lang w:val="en-US"/>
        </w:rPr>
        <w:t xml:space="preserve"> </w:t>
      </w:r>
      <w:r w:rsidRPr="0005002B">
        <w:rPr>
          <w:rFonts w:ascii="Arial" w:eastAsia="Arial" w:hAnsi="Arial" w:cs="Arial"/>
          <w:color w:val="00293C"/>
          <w:sz w:val="28"/>
          <w:szCs w:val="28"/>
          <w:lang w:val="en-US"/>
        </w:rPr>
        <w:t>Registration</w:t>
      </w:r>
      <w:r w:rsidRPr="0005002B">
        <w:rPr>
          <w:rFonts w:ascii="Arial" w:eastAsia="Arial" w:hAnsi="Arial" w:cs="Arial"/>
          <w:color w:val="00293C"/>
          <w:spacing w:val="-3"/>
          <w:sz w:val="28"/>
          <w:szCs w:val="28"/>
          <w:lang w:val="en-US"/>
        </w:rPr>
        <w:t xml:space="preserve"> </w:t>
      </w:r>
      <w:r w:rsidRPr="0005002B">
        <w:rPr>
          <w:rFonts w:ascii="Arial" w:eastAsia="Arial" w:hAnsi="Arial" w:cs="Arial"/>
          <w:color w:val="00293C"/>
          <w:sz w:val="28"/>
          <w:szCs w:val="28"/>
          <w:lang w:val="en-US"/>
        </w:rPr>
        <w:t>Form</w:t>
      </w:r>
    </w:p>
    <w:p w:rsidR="00A32C6C" w:rsidRPr="00AA6887" w:rsidRDefault="00A32C6C" w:rsidP="00A32C6C">
      <w:pPr>
        <w:widowControl w:val="0"/>
        <w:autoSpaceDE w:val="0"/>
        <w:autoSpaceDN w:val="0"/>
        <w:spacing w:before="183" w:after="0" w:line="360" w:lineRule="auto"/>
        <w:ind w:left="113" w:right="113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AA6887">
        <w:rPr>
          <w:rFonts w:ascii="Arial" w:eastAsia="Arial" w:hAnsi="Arial" w:cs="Arial"/>
          <w:sz w:val="24"/>
          <w:szCs w:val="24"/>
          <w:lang w:val="en-US"/>
        </w:rPr>
        <w:t>A laser inventory must be maintained by the Departmental Laser Supervisor (DLS) for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hazardous laser and other Artificial Optical Radiation (AOR) sources. To ensure the DLS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and the Radiation Protection Unit (RPU) are aware of all hazardous lasers in use at the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University,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the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Principal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Investigator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(PI),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manager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or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supervisor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must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register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a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new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hazardous laser and other AOR sources with the DLS and RPU. Existing laser and other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AOR systems must also be registered with the DLS and RPU (i.e. all hazardous AOR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sources in use must be listed on the DLSs local inventory template). It is not necessary to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register</w:t>
      </w:r>
      <w:r w:rsidRPr="00AA6887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low risk AOR</w:t>
      </w:r>
      <w:r w:rsidRPr="00AA6887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sources with</w:t>
      </w:r>
      <w:r w:rsidRPr="00AA6887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the</w:t>
      </w:r>
      <w:r w:rsidRPr="00AA6887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DLS/RPU.</w:t>
      </w:r>
      <w:r w:rsidRPr="00AA6887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AA6887">
        <w:rPr>
          <w:rFonts w:ascii="Arial" w:eastAsia="Arial" w:hAnsi="Arial" w:cs="Arial"/>
          <w:sz w:val="24"/>
          <w:szCs w:val="24"/>
          <w:lang w:val="en-US"/>
        </w:rPr>
        <w:t>For example,</w:t>
      </w:r>
    </w:p>
    <w:p w:rsidR="00A32C6C" w:rsidRPr="00AA6887" w:rsidRDefault="00A32C6C" w:rsidP="00A32C6C">
      <w:pPr>
        <w:widowControl w:val="0"/>
        <w:autoSpaceDE w:val="0"/>
        <w:autoSpaceDN w:val="0"/>
        <w:spacing w:before="183" w:after="0" w:line="360" w:lineRule="auto"/>
        <w:ind w:left="113" w:right="113"/>
        <w:jc w:val="both"/>
        <w:rPr>
          <w:rFonts w:ascii="Arial" w:eastAsia="Arial" w:hAnsi="Arial" w:cs="Arial"/>
          <w:b/>
          <w:color w:val="003E5F"/>
          <w:sz w:val="24"/>
          <w:szCs w:val="24"/>
          <w:lang w:val="en-US"/>
        </w:rPr>
      </w:pPr>
      <w:r w:rsidRPr="00AA6887">
        <w:rPr>
          <w:rFonts w:ascii="Arial" w:eastAsia="Arial" w:hAnsi="Arial" w:cs="Arial"/>
          <w:b/>
          <w:color w:val="003E5F"/>
          <w:sz w:val="24"/>
          <w:szCs w:val="24"/>
          <w:lang w:val="en-US"/>
        </w:rPr>
        <w:t>Table 7. AOR Sources which do and don’t require registration</w:t>
      </w:r>
    </w:p>
    <w:tbl>
      <w:tblPr>
        <w:tblW w:w="90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4678"/>
      </w:tblGrid>
      <w:tr w:rsidR="00A32C6C" w:rsidRPr="0005002B" w:rsidTr="00A32C6C">
        <w:trPr>
          <w:trHeight w:val="515"/>
        </w:trPr>
        <w:tc>
          <w:tcPr>
            <w:tcW w:w="4418" w:type="dxa"/>
            <w:shd w:val="clear" w:color="auto" w:fill="92D050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before="119" w:after="0" w:line="240" w:lineRule="auto"/>
              <w:ind w:left="759"/>
              <w:rPr>
                <w:rFonts w:ascii="Arial" w:eastAsia="Arial" w:hAnsi="Arial" w:cs="Arial"/>
                <w:b/>
                <w:sz w:val="24"/>
                <w:lang w:val="en-US"/>
              </w:rPr>
            </w:pPr>
            <w:r w:rsidRPr="0005002B">
              <w:rPr>
                <w:rFonts w:ascii="Arial" w:eastAsia="Arial" w:hAnsi="Arial" w:cs="Arial"/>
                <w:b/>
                <w:sz w:val="24"/>
                <w:lang w:val="en-US"/>
              </w:rPr>
              <w:t>Does</w:t>
            </w:r>
            <w:r w:rsidRPr="0005002B">
              <w:rPr>
                <w:rFonts w:ascii="Arial" w:eastAsia="Arial" w:hAnsi="Arial" w:cs="Arial"/>
                <w:b/>
                <w:spacing w:val="-3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b/>
                <w:sz w:val="24"/>
                <w:lang w:val="en-US"/>
              </w:rPr>
              <w:t>not</w:t>
            </w:r>
            <w:r w:rsidRPr="0005002B">
              <w:rPr>
                <w:rFonts w:ascii="Arial" w:eastAsia="Arial" w:hAnsi="Arial" w:cs="Arial"/>
                <w:b/>
                <w:spacing w:val="-1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b/>
                <w:sz w:val="24"/>
                <w:lang w:val="en-US"/>
              </w:rPr>
              <w:t>require</w:t>
            </w:r>
            <w:r w:rsidRPr="0005002B">
              <w:rPr>
                <w:rFonts w:ascii="Arial" w:eastAsia="Arial" w:hAnsi="Arial" w:cs="Arial"/>
                <w:b/>
                <w:spacing w:val="-2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b/>
                <w:sz w:val="24"/>
                <w:lang w:val="en-US"/>
              </w:rPr>
              <w:t>registration</w:t>
            </w:r>
          </w:p>
        </w:tc>
        <w:tc>
          <w:tcPr>
            <w:tcW w:w="4678" w:type="dxa"/>
            <w:shd w:val="clear" w:color="auto" w:fill="92D050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before="119" w:after="0" w:line="240" w:lineRule="auto"/>
              <w:ind w:left="979"/>
              <w:rPr>
                <w:rFonts w:ascii="Arial" w:eastAsia="Arial" w:hAnsi="Arial" w:cs="Arial"/>
                <w:b/>
                <w:sz w:val="24"/>
                <w:lang w:val="en-US"/>
              </w:rPr>
            </w:pPr>
            <w:r w:rsidRPr="0005002B">
              <w:rPr>
                <w:rFonts w:ascii="Arial" w:eastAsia="Arial" w:hAnsi="Arial" w:cs="Arial"/>
                <w:b/>
                <w:sz w:val="24"/>
                <w:lang w:val="en-US"/>
              </w:rPr>
              <w:t>Does</w:t>
            </w:r>
            <w:r w:rsidRPr="0005002B">
              <w:rPr>
                <w:rFonts w:ascii="Arial" w:eastAsia="Arial" w:hAnsi="Arial" w:cs="Arial"/>
                <w:b/>
                <w:spacing w:val="-3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b/>
                <w:sz w:val="24"/>
                <w:lang w:val="en-US"/>
              </w:rPr>
              <w:t>require</w:t>
            </w:r>
            <w:r w:rsidRPr="0005002B">
              <w:rPr>
                <w:rFonts w:ascii="Arial" w:eastAsia="Arial" w:hAnsi="Arial" w:cs="Arial"/>
                <w:b/>
                <w:spacing w:val="-2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b/>
                <w:sz w:val="24"/>
                <w:lang w:val="en-US"/>
              </w:rPr>
              <w:t>registration</w:t>
            </w:r>
          </w:p>
        </w:tc>
      </w:tr>
      <w:tr w:rsidR="00A32C6C" w:rsidRPr="0005002B" w:rsidTr="00A32C6C">
        <w:trPr>
          <w:trHeight w:val="2615"/>
        </w:trPr>
        <w:tc>
          <w:tcPr>
            <w:tcW w:w="4418" w:type="dxa"/>
          </w:tcPr>
          <w:p w:rsidR="00A32C6C" w:rsidRPr="00AA6887" w:rsidRDefault="00A32C6C" w:rsidP="00A32C6C">
            <w:pPr>
              <w:widowControl w:val="0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57"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Risk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Group</w:t>
            </w:r>
            <w:r w:rsidRPr="00AA6887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1</w:t>
            </w:r>
            <w:r w:rsidRPr="00AA6887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and</w:t>
            </w:r>
            <w:r w:rsidRPr="00AA6887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2</w:t>
            </w:r>
            <w:r w:rsidRPr="00AA6887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lamps</w:t>
            </w:r>
          </w:p>
          <w:p w:rsidR="00A32C6C" w:rsidRPr="00AA6887" w:rsidRDefault="00A32C6C" w:rsidP="00A32C6C">
            <w:pPr>
              <w:widowControl w:val="0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97" w:after="0" w:line="276" w:lineRule="auto"/>
              <w:ind w:right="295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Inherently safe Class 1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consumer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lasers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/laser products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such </w:t>
            </w:r>
            <w:proofErr w:type="gramStart"/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as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pacing w:val="-65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laser</w:t>
            </w:r>
            <w:proofErr w:type="gramEnd"/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printers, CD/DVD players, Fax</w:t>
            </w:r>
            <w:r w:rsidRPr="00AA6887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machines, etc.</w:t>
            </w:r>
          </w:p>
          <w:p w:rsidR="00A32C6C" w:rsidRPr="0005002B" w:rsidRDefault="00A32C6C" w:rsidP="00A32C6C">
            <w:pPr>
              <w:widowControl w:val="0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65" w:after="0" w:line="276" w:lineRule="auto"/>
              <w:rPr>
                <w:rFonts w:ascii="Arial" w:eastAsia="Arial" w:hAnsi="Arial" w:cs="Arial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Class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1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or</w:t>
            </w:r>
            <w:r w:rsidRPr="00AA6887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2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laser</w:t>
            </w:r>
            <w:r w:rsidRPr="00AA6887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pointers</w:t>
            </w:r>
          </w:p>
        </w:tc>
        <w:tc>
          <w:tcPr>
            <w:tcW w:w="4678" w:type="dxa"/>
          </w:tcPr>
          <w:p w:rsidR="00A32C6C" w:rsidRPr="00AA6887" w:rsidRDefault="00A32C6C" w:rsidP="00A32C6C">
            <w:pPr>
              <w:widowControl w:val="0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57"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Risk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Group</w:t>
            </w:r>
            <w:r w:rsidRPr="00AA6887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3</w:t>
            </w:r>
            <w:r w:rsidRPr="00AA6887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lamps</w:t>
            </w:r>
          </w:p>
          <w:p w:rsidR="00A32C6C" w:rsidRPr="00AA6887" w:rsidRDefault="00A32C6C" w:rsidP="00A32C6C">
            <w:pPr>
              <w:widowControl w:val="0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97"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Class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3B</w:t>
            </w:r>
            <w:r w:rsidRPr="00AA6887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and</w:t>
            </w:r>
            <w:r w:rsidRPr="00AA6887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4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lasers</w:t>
            </w:r>
          </w:p>
          <w:p w:rsidR="00A32C6C" w:rsidRPr="0005002B" w:rsidRDefault="00A32C6C" w:rsidP="00A32C6C">
            <w:pPr>
              <w:widowControl w:val="0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95" w:after="0" w:line="276" w:lineRule="auto"/>
              <w:ind w:right="296"/>
              <w:rPr>
                <w:rFonts w:ascii="Arial" w:eastAsia="Arial" w:hAnsi="Arial" w:cs="Arial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Class 1 laser products that have</w:t>
            </w:r>
            <w:r w:rsidRPr="00AA6887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embedded</w:t>
            </w:r>
            <w:r w:rsidRPr="00AA6887">
              <w:rPr>
                <w:rFonts w:ascii="Arial" w:eastAsia="Arial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Class</w:t>
            </w:r>
            <w:r w:rsidRPr="00AA6887">
              <w:rPr>
                <w:rFonts w:ascii="Arial" w:eastAsia="Arial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3B</w:t>
            </w:r>
            <w:r w:rsidRPr="00AA6887">
              <w:rPr>
                <w:rFonts w:ascii="Arial" w:eastAsia="Arial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or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4</w:t>
            </w:r>
            <w:r w:rsidRPr="00AA6887">
              <w:rPr>
                <w:rFonts w:ascii="Arial" w:eastAsia="Arial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lasers</w:t>
            </w:r>
            <w:r w:rsidRPr="00AA6887">
              <w:rPr>
                <w:rFonts w:ascii="Arial" w:eastAsia="Arial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inside</w:t>
            </w:r>
            <w:r w:rsidRPr="00AA6887">
              <w:rPr>
                <w:rFonts w:ascii="Arial" w:eastAsia="Arial" w:hAnsi="Arial" w:cs="Arial"/>
                <w:spacing w:val="-64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them and whose beams might be</w:t>
            </w:r>
            <w:r w:rsidRPr="00AA6887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exposed during routine service and</w:t>
            </w:r>
            <w:r w:rsidRPr="00AA6887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maintenance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:rsidR="00A32C6C" w:rsidRPr="0005002B" w:rsidRDefault="00A32C6C" w:rsidP="00A32C6C">
      <w:pPr>
        <w:widowControl w:val="0"/>
        <w:autoSpaceDE w:val="0"/>
        <w:autoSpaceDN w:val="0"/>
        <w:spacing w:before="183" w:after="0" w:line="360" w:lineRule="auto"/>
        <w:ind w:left="113" w:right="113"/>
        <w:jc w:val="both"/>
        <w:rPr>
          <w:rFonts w:ascii="Arial" w:eastAsia="Arial" w:hAnsi="Arial" w:cs="Arial"/>
          <w:lang w:val="en-US"/>
        </w:rPr>
      </w:pPr>
    </w:p>
    <w:p w:rsidR="00A32C6C" w:rsidRPr="0005002B" w:rsidRDefault="00A32C6C" w:rsidP="00A32C6C">
      <w:pPr>
        <w:widowControl w:val="0"/>
        <w:autoSpaceDE w:val="0"/>
        <w:autoSpaceDN w:val="0"/>
        <w:spacing w:after="0" w:line="240" w:lineRule="auto"/>
        <w:ind w:left="113" w:right="113" w:firstLine="29"/>
        <w:rPr>
          <w:rFonts w:ascii="Arial" w:eastAsia="Arial" w:hAnsi="Arial" w:cs="Arial"/>
          <w:color w:val="00293C"/>
          <w:sz w:val="32"/>
          <w:szCs w:val="32"/>
          <w:lang w:val="en-US"/>
        </w:rPr>
      </w:pPr>
      <w:bookmarkStart w:id="1" w:name="_Toc64454828"/>
      <w:r w:rsidRPr="0005002B">
        <w:rPr>
          <w:rFonts w:ascii="Arial" w:eastAsia="Arial" w:hAnsi="Arial" w:cs="Arial"/>
          <w:color w:val="00293C"/>
          <w:sz w:val="32"/>
          <w:szCs w:val="32"/>
          <w:lang w:val="en-US"/>
        </w:rPr>
        <w:t>PART</w:t>
      </w:r>
      <w:r w:rsidRPr="0005002B">
        <w:rPr>
          <w:rFonts w:ascii="Arial" w:eastAsia="Arial" w:hAnsi="Arial" w:cs="Arial"/>
          <w:color w:val="00293C"/>
          <w:spacing w:val="-3"/>
          <w:sz w:val="32"/>
          <w:szCs w:val="32"/>
          <w:lang w:val="en-US"/>
        </w:rPr>
        <w:t xml:space="preserve"> </w:t>
      </w:r>
      <w:r w:rsidRPr="0005002B">
        <w:rPr>
          <w:rFonts w:ascii="Arial" w:eastAsia="Arial" w:hAnsi="Arial" w:cs="Arial"/>
          <w:color w:val="00293C"/>
          <w:sz w:val="32"/>
          <w:szCs w:val="32"/>
          <w:lang w:val="en-US"/>
        </w:rPr>
        <w:t>1:</w:t>
      </w:r>
      <w:r w:rsidRPr="0005002B">
        <w:rPr>
          <w:rFonts w:ascii="Arial" w:eastAsia="Arial" w:hAnsi="Arial" w:cs="Arial"/>
          <w:color w:val="00293C"/>
          <w:spacing w:val="-3"/>
          <w:sz w:val="32"/>
          <w:szCs w:val="32"/>
          <w:lang w:val="en-US"/>
        </w:rPr>
        <w:t xml:space="preserve"> </w:t>
      </w:r>
      <w:r w:rsidRPr="0005002B">
        <w:rPr>
          <w:rFonts w:ascii="Arial" w:eastAsia="Arial" w:hAnsi="Arial" w:cs="Arial"/>
          <w:color w:val="00293C"/>
          <w:sz w:val="32"/>
          <w:szCs w:val="32"/>
          <w:lang w:val="en-US"/>
        </w:rPr>
        <w:t>General</w:t>
      </w:r>
      <w:r w:rsidRPr="0005002B">
        <w:rPr>
          <w:rFonts w:ascii="Arial" w:eastAsia="Arial" w:hAnsi="Arial" w:cs="Arial"/>
          <w:color w:val="00293C"/>
          <w:spacing w:val="-2"/>
          <w:sz w:val="32"/>
          <w:szCs w:val="32"/>
          <w:lang w:val="en-US"/>
        </w:rPr>
        <w:t xml:space="preserve"> </w:t>
      </w:r>
      <w:r w:rsidRPr="0005002B">
        <w:rPr>
          <w:rFonts w:ascii="Arial" w:eastAsia="Arial" w:hAnsi="Arial" w:cs="Arial"/>
          <w:color w:val="00293C"/>
          <w:sz w:val="32"/>
          <w:szCs w:val="32"/>
          <w:lang w:val="en-US"/>
        </w:rPr>
        <w:t>Information</w:t>
      </w:r>
      <w:bookmarkEnd w:id="1"/>
    </w:p>
    <w:tbl>
      <w:tblPr>
        <w:tblW w:w="90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4700"/>
      </w:tblGrid>
      <w:tr w:rsidR="00A32C6C" w:rsidRPr="0005002B" w:rsidTr="00A32C6C">
        <w:trPr>
          <w:trHeight w:val="557"/>
        </w:trPr>
        <w:tc>
          <w:tcPr>
            <w:tcW w:w="9096" w:type="dxa"/>
            <w:gridSpan w:val="2"/>
            <w:shd w:val="clear" w:color="auto" w:fill="92D050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before="120" w:after="0" w:line="240" w:lineRule="auto"/>
              <w:ind w:left="107"/>
              <w:rPr>
                <w:rFonts w:ascii="Arial" w:eastAsia="Arial" w:hAnsi="Arial" w:cs="Arial"/>
                <w:b/>
                <w:sz w:val="24"/>
                <w:lang w:val="en-US"/>
              </w:rPr>
            </w:pPr>
            <w:r w:rsidRPr="0005002B">
              <w:rPr>
                <w:rFonts w:ascii="Arial" w:eastAsia="Arial" w:hAnsi="Arial" w:cs="Arial"/>
                <w:b/>
                <w:sz w:val="24"/>
                <w:lang w:val="en-US"/>
              </w:rPr>
              <w:t>General:</w:t>
            </w:r>
          </w:p>
        </w:tc>
      </w:tr>
      <w:tr w:rsidR="00A32C6C" w:rsidRPr="0005002B" w:rsidTr="00A32C6C">
        <w:trPr>
          <w:trHeight w:val="557"/>
        </w:trPr>
        <w:tc>
          <w:tcPr>
            <w:tcW w:w="4396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before="119" w:after="0" w:line="240" w:lineRule="auto"/>
              <w:ind w:left="107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School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or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Institute</w:t>
            </w:r>
            <w:r w:rsidRPr="00AA6887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etc</w:t>
            </w:r>
            <w:proofErr w:type="spellEnd"/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700" w:type="dxa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/>
              </w:rPr>
            </w:pPr>
          </w:p>
        </w:tc>
      </w:tr>
      <w:tr w:rsidR="00A32C6C" w:rsidRPr="0005002B" w:rsidTr="00A32C6C">
        <w:trPr>
          <w:trHeight w:val="557"/>
        </w:trPr>
        <w:tc>
          <w:tcPr>
            <w:tcW w:w="4396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Building:</w:t>
            </w:r>
          </w:p>
        </w:tc>
        <w:tc>
          <w:tcPr>
            <w:tcW w:w="4700" w:type="dxa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/>
              </w:rPr>
            </w:pPr>
          </w:p>
        </w:tc>
      </w:tr>
      <w:tr w:rsidR="00A32C6C" w:rsidRPr="0005002B" w:rsidTr="00A32C6C">
        <w:trPr>
          <w:trHeight w:val="557"/>
        </w:trPr>
        <w:tc>
          <w:tcPr>
            <w:tcW w:w="4396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Lab/Room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No.:</w:t>
            </w:r>
          </w:p>
        </w:tc>
        <w:tc>
          <w:tcPr>
            <w:tcW w:w="4700" w:type="dxa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/>
              </w:rPr>
            </w:pPr>
          </w:p>
        </w:tc>
      </w:tr>
      <w:tr w:rsidR="00A32C6C" w:rsidRPr="0005002B" w:rsidTr="00A32C6C">
        <w:trPr>
          <w:trHeight w:val="1311"/>
        </w:trPr>
        <w:tc>
          <w:tcPr>
            <w:tcW w:w="4396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Departmental</w:t>
            </w:r>
            <w:r w:rsidRPr="00AA6887">
              <w:rPr>
                <w:rFonts w:ascii="Arial" w:eastAsia="Arial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Laser</w:t>
            </w:r>
            <w:r w:rsidRPr="00AA6887">
              <w:rPr>
                <w:rFonts w:ascii="Arial" w:eastAsia="Arial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Supervisor*:</w:t>
            </w:r>
          </w:p>
          <w:p w:rsidR="00A32C6C" w:rsidRPr="00AA6887" w:rsidRDefault="00A32C6C" w:rsidP="00917F82">
            <w:pPr>
              <w:widowControl w:val="0"/>
              <w:autoSpaceDE w:val="0"/>
              <w:autoSpaceDN w:val="0"/>
              <w:spacing w:before="160" w:after="0" w:line="276" w:lineRule="auto"/>
              <w:ind w:left="107" w:right="256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*if no DLS appointed, note the School</w:t>
            </w:r>
            <w:r w:rsidRPr="00AA6887">
              <w:rPr>
                <w:rFonts w:ascii="Arial" w:eastAsia="Arial" w:hAnsi="Arial" w:cs="Arial"/>
                <w:spacing w:val="-65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Safety</w:t>
            </w:r>
            <w:r w:rsidRPr="00AA6887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Advisor</w:t>
            </w:r>
          </w:p>
        </w:tc>
        <w:tc>
          <w:tcPr>
            <w:tcW w:w="4700" w:type="dxa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/>
              </w:rPr>
            </w:pPr>
          </w:p>
        </w:tc>
      </w:tr>
      <w:tr w:rsidR="00A32C6C" w:rsidRPr="0005002B" w:rsidTr="00A32C6C">
        <w:trPr>
          <w:trHeight w:val="558"/>
        </w:trPr>
        <w:tc>
          <w:tcPr>
            <w:tcW w:w="4396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before="119" w:after="0" w:line="240" w:lineRule="auto"/>
              <w:ind w:left="107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Date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of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first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use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(approx.):</w:t>
            </w:r>
          </w:p>
        </w:tc>
        <w:tc>
          <w:tcPr>
            <w:tcW w:w="4700" w:type="dxa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/>
              </w:rPr>
            </w:pPr>
          </w:p>
        </w:tc>
      </w:tr>
    </w:tbl>
    <w:p w:rsidR="00A32C6C" w:rsidRPr="0005002B" w:rsidRDefault="00A32C6C" w:rsidP="00A32C6C">
      <w:pPr>
        <w:widowControl w:val="0"/>
        <w:autoSpaceDE w:val="0"/>
        <w:autoSpaceDN w:val="0"/>
        <w:spacing w:after="0" w:line="240" w:lineRule="auto"/>
        <w:ind w:left="113" w:right="113"/>
        <w:rPr>
          <w:rFonts w:ascii="Arial" w:eastAsia="Arial" w:hAnsi="Arial" w:cs="Arial"/>
          <w:color w:val="00293C"/>
          <w:sz w:val="32"/>
          <w:szCs w:val="32"/>
          <w:lang w:val="en-US"/>
        </w:rPr>
      </w:pPr>
      <w:r w:rsidRPr="0005002B">
        <w:rPr>
          <w:rFonts w:ascii="Arial" w:eastAsia="Arial" w:hAnsi="Arial" w:cs="Arial"/>
          <w:color w:val="00293C"/>
          <w:sz w:val="32"/>
          <w:szCs w:val="32"/>
          <w:lang w:val="en-US"/>
        </w:rPr>
        <w:lastRenderedPageBreak/>
        <w:t>PART</w:t>
      </w:r>
      <w:r w:rsidRPr="0005002B">
        <w:rPr>
          <w:rFonts w:ascii="Arial" w:eastAsia="Arial" w:hAnsi="Arial" w:cs="Arial"/>
          <w:color w:val="00293C"/>
          <w:spacing w:val="-3"/>
          <w:sz w:val="32"/>
          <w:szCs w:val="32"/>
          <w:lang w:val="en-US"/>
        </w:rPr>
        <w:t xml:space="preserve"> </w:t>
      </w:r>
      <w:r w:rsidRPr="0005002B">
        <w:rPr>
          <w:rFonts w:ascii="Arial" w:eastAsia="Arial" w:hAnsi="Arial" w:cs="Arial"/>
          <w:color w:val="00293C"/>
          <w:sz w:val="32"/>
          <w:szCs w:val="32"/>
          <w:lang w:val="en-US"/>
        </w:rPr>
        <w:t>2:</w:t>
      </w:r>
      <w:r w:rsidRPr="0005002B">
        <w:rPr>
          <w:rFonts w:ascii="Arial" w:eastAsia="Arial" w:hAnsi="Arial" w:cs="Arial"/>
          <w:color w:val="00293C"/>
          <w:spacing w:val="-2"/>
          <w:sz w:val="32"/>
          <w:szCs w:val="32"/>
          <w:lang w:val="en-US"/>
        </w:rPr>
        <w:t xml:space="preserve"> </w:t>
      </w:r>
      <w:r w:rsidRPr="0005002B">
        <w:rPr>
          <w:rFonts w:ascii="Arial" w:eastAsia="Arial" w:hAnsi="Arial" w:cs="Arial"/>
          <w:color w:val="00293C"/>
          <w:sz w:val="32"/>
          <w:szCs w:val="32"/>
          <w:lang w:val="en-US"/>
        </w:rPr>
        <w:t>Specific</w:t>
      </w:r>
      <w:r w:rsidRPr="0005002B">
        <w:rPr>
          <w:rFonts w:ascii="Arial" w:eastAsia="Arial" w:hAnsi="Arial" w:cs="Arial"/>
          <w:color w:val="00293C"/>
          <w:spacing w:val="-2"/>
          <w:sz w:val="32"/>
          <w:szCs w:val="32"/>
          <w:lang w:val="en-US"/>
        </w:rPr>
        <w:t xml:space="preserve"> </w:t>
      </w:r>
      <w:r w:rsidRPr="0005002B">
        <w:rPr>
          <w:rFonts w:ascii="Arial" w:eastAsia="Arial" w:hAnsi="Arial" w:cs="Arial"/>
          <w:color w:val="00293C"/>
          <w:sz w:val="32"/>
          <w:szCs w:val="32"/>
          <w:lang w:val="en-US"/>
        </w:rPr>
        <w:t>Information</w:t>
      </w:r>
      <w:r w:rsidRPr="0005002B">
        <w:rPr>
          <w:rFonts w:ascii="Arial" w:eastAsia="Arial" w:hAnsi="Arial" w:cs="Arial"/>
          <w:color w:val="00293C"/>
          <w:spacing w:val="-2"/>
          <w:sz w:val="32"/>
          <w:szCs w:val="32"/>
          <w:lang w:val="en-US"/>
        </w:rPr>
        <w:t xml:space="preserve"> </w:t>
      </w:r>
      <w:r w:rsidRPr="0005002B">
        <w:rPr>
          <w:rFonts w:ascii="Arial" w:eastAsia="Arial" w:hAnsi="Arial" w:cs="Arial"/>
          <w:color w:val="00293C"/>
          <w:sz w:val="32"/>
          <w:szCs w:val="32"/>
          <w:lang w:val="en-US"/>
        </w:rPr>
        <w:t>about</w:t>
      </w:r>
      <w:r w:rsidRPr="0005002B">
        <w:rPr>
          <w:rFonts w:ascii="Arial" w:eastAsia="Arial" w:hAnsi="Arial" w:cs="Arial"/>
          <w:color w:val="00293C"/>
          <w:spacing w:val="-2"/>
          <w:sz w:val="32"/>
          <w:szCs w:val="32"/>
          <w:lang w:val="en-US"/>
        </w:rPr>
        <w:t xml:space="preserve"> </w:t>
      </w:r>
      <w:r w:rsidRPr="0005002B">
        <w:rPr>
          <w:rFonts w:ascii="Arial" w:eastAsia="Arial" w:hAnsi="Arial" w:cs="Arial"/>
          <w:color w:val="00293C"/>
          <w:sz w:val="32"/>
          <w:szCs w:val="32"/>
          <w:lang w:val="en-US"/>
        </w:rPr>
        <w:t>the</w:t>
      </w:r>
      <w:r w:rsidRPr="0005002B">
        <w:rPr>
          <w:rFonts w:ascii="Arial" w:eastAsia="Arial" w:hAnsi="Arial" w:cs="Arial"/>
          <w:color w:val="00293C"/>
          <w:spacing w:val="-3"/>
          <w:sz w:val="32"/>
          <w:szCs w:val="32"/>
          <w:lang w:val="en-US"/>
        </w:rPr>
        <w:t xml:space="preserve"> </w:t>
      </w:r>
      <w:r w:rsidRPr="0005002B">
        <w:rPr>
          <w:rFonts w:ascii="Arial" w:eastAsia="Arial" w:hAnsi="Arial" w:cs="Arial"/>
          <w:color w:val="00293C"/>
          <w:sz w:val="32"/>
          <w:szCs w:val="32"/>
          <w:lang w:val="en-US"/>
        </w:rPr>
        <w:t>AOR</w:t>
      </w:r>
      <w:r w:rsidRPr="0005002B">
        <w:rPr>
          <w:rFonts w:ascii="Arial" w:eastAsia="Arial" w:hAnsi="Arial" w:cs="Arial"/>
          <w:color w:val="00293C"/>
          <w:spacing w:val="-1"/>
          <w:sz w:val="32"/>
          <w:szCs w:val="32"/>
          <w:lang w:val="en-US"/>
        </w:rPr>
        <w:t xml:space="preserve"> </w:t>
      </w:r>
      <w:r w:rsidRPr="0005002B">
        <w:rPr>
          <w:rFonts w:ascii="Arial" w:eastAsia="Arial" w:hAnsi="Arial" w:cs="Arial"/>
          <w:color w:val="00293C"/>
          <w:sz w:val="32"/>
          <w:szCs w:val="32"/>
          <w:lang w:val="en-US"/>
        </w:rPr>
        <w:t>Source</w:t>
      </w:r>
    </w:p>
    <w:tbl>
      <w:tblPr>
        <w:tblW w:w="90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4700"/>
      </w:tblGrid>
      <w:tr w:rsidR="00A32C6C" w:rsidRPr="0005002B" w:rsidTr="00A32C6C">
        <w:trPr>
          <w:trHeight w:val="556"/>
        </w:trPr>
        <w:tc>
          <w:tcPr>
            <w:tcW w:w="9096" w:type="dxa"/>
            <w:gridSpan w:val="2"/>
            <w:shd w:val="clear" w:color="auto" w:fill="92D050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before="119" w:after="0" w:line="240" w:lineRule="auto"/>
              <w:ind w:left="107"/>
              <w:rPr>
                <w:rFonts w:ascii="Arial" w:eastAsia="Arial" w:hAnsi="Arial" w:cs="Arial"/>
                <w:b/>
                <w:sz w:val="24"/>
                <w:lang w:val="en-US"/>
              </w:rPr>
            </w:pPr>
            <w:r w:rsidRPr="0005002B">
              <w:rPr>
                <w:rFonts w:ascii="Arial" w:eastAsia="Arial" w:hAnsi="Arial" w:cs="Arial"/>
                <w:b/>
                <w:sz w:val="24"/>
                <w:lang w:val="en-US"/>
              </w:rPr>
              <w:t>Specific</w:t>
            </w:r>
            <w:r w:rsidRPr="0005002B">
              <w:rPr>
                <w:rFonts w:ascii="Arial" w:eastAsia="Arial" w:hAnsi="Arial" w:cs="Arial"/>
                <w:b/>
                <w:spacing w:val="-3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b/>
                <w:sz w:val="24"/>
                <w:lang w:val="en-US"/>
              </w:rPr>
              <w:t>information</w:t>
            </w:r>
            <w:r w:rsidRPr="0005002B">
              <w:rPr>
                <w:rFonts w:ascii="Arial" w:eastAsia="Arial" w:hAnsi="Arial" w:cs="Arial"/>
                <w:b/>
                <w:spacing w:val="-4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b/>
                <w:sz w:val="24"/>
                <w:lang w:val="en-US"/>
              </w:rPr>
              <w:t>about</w:t>
            </w:r>
            <w:r w:rsidRPr="0005002B">
              <w:rPr>
                <w:rFonts w:ascii="Arial" w:eastAsia="Arial" w:hAnsi="Arial" w:cs="Arial"/>
                <w:b/>
                <w:spacing w:val="-3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b/>
                <w:sz w:val="24"/>
                <w:lang w:val="en-US"/>
              </w:rPr>
              <w:t>the</w:t>
            </w:r>
            <w:r w:rsidRPr="0005002B">
              <w:rPr>
                <w:rFonts w:ascii="Arial" w:eastAsia="Arial" w:hAnsi="Arial" w:cs="Arial"/>
                <w:b/>
                <w:spacing w:val="-3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b/>
                <w:sz w:val="24"/>
                <w:lang w:val="en-US"/>
              </w:rPr>
              <w:t>AOR</w:t>
            </w:r>
            <w:r w:rsidRPr="0005002B">
              <w:rPr>
                <w:rFonts w:ascii="Arial" w:eastAsia="Arial" w:hAnsi="Arial" w:cs="Arial"/>
                <w:b/>
                <w:spacing w:val="-3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b/>
                <w:sz w:val="24"/>
                <w:lang w:val="en-US"/>
              </w:rPr>
              <w:t>source:</w:t>
            </w:r>
          </w:p>
        </w:tc>
      </w:tr>
      <w:tr w:rsidR="00A32C6C" w:rsidRPr="0005002B" w:rsidTr="00A32C6C">
        <w:trPr>
          <w:trHeight w:val="875"/>
        </w:trPr>
        <w:tc>
          <w:tcPr>
            <w:tcW w:w="4396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before="119" w:after="0" w:line="276" w:lineRule="auto"/>
              <w:ind w:left="107" w:right="47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Unique identifier for your laser/AOR</w:t>
            </w:r>
            <w:r w:rsidRPr="00AA6887">
              <w:rPr>
                <w:rFonts w:ascii="Arial" w:eastAsia="Arial" w:hAnsi="Arial" w:cs="Arial"/>
                <w:spacing w:val="-64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source:</w:t>
            </w:r>
          </w:p>
        </w:tc>
        <w:tc>
          <w:tcPr>
            <w:tcW w:w="4700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A32C6C" w:rsidRPr="0005002B" w:rsidTr="00A32C6C">
        <w:trPr>
          <w:trHeight w:val="557"/>
        </w:trPr>
        <w:tc>
          <w:tcPr>
            <w:tcW w:w="4396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Manufacturer:</w:t>
            </w:r>
          </w:p>
        </w:tc>
        <w:tc>
          <w:tcPr>
            <w:tcW w:w="4700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A32C6C" w:rsidRPr="0005002B" w:rsidTr="00A32C6C">
        <w:trPr>
          <w:trHeight w:val="556"/>
        </w:trPr>
        <w:tc>
          <w:tcPr>
            <w:tcW w:w="4396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Make/Model</w:t>
            </w:r>
            <w:r w:rsidRPr="00AA6887">
              <w:rPr>
                <w:rFonts w:ascii="Arial" w:eastAsia="Arial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number:</w:t>
            </w:r>
          </w:p>
        </w:tc>
        <w:tc>
          <w:tcPr>
            <w:tcW w:w="4700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A32C6C" w:rsidRPr="0005002B" w:rsidTr="00A32C6C">
        <w:trPr>
          <w:trHeight w:val="557"/>
        </w:trPr>
        <w:tc>
          <w:tcPr>
            <w:tcW w:w="4396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position w:val="1"/>
                <w:sz w:val="24"/>
                <w:szCs w:val="24"/>
                <w:lang w:val="en-US"/>
              </w:rPr>
              <w:t>Lasing</w:t>
            </w:r>
            <w:r w:rsidRPr="00AA6887">
              <w:rPr>
                <w:rFonts w:ascii="Arial" w:eastAsia="Arial" w:hAnsi="Arial" w:cs="Arial"/>
                <w:spacing w:val="-2"/>
                <w:position w:val="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position w:val="1"/>
                <w:sz w:val="24"/>
                <w:szCs w:val="24"/>
                <w:lang w:val="en-US"/>
              </w:rPr>
              <w:t>medium</w:t>
            </w:r>
            <w:r w:rsidRPr="00AA6887">
              <w:rPr>
                <w:rFonts w:ascii="Arial" w:eastAsia="Arial" w:hAnsi="Arial" w:cs="Arial"/>
                <w:spacing w:val="-2"/>
                <w:position w:val="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position w:val="1"/>
                <w:sz w:val="24"/>
                <w:szCs w:val="24"/>
                <w:lang w:val="en-US"/>
              </w:rPr>
              <w:t>[e.g.</w:t>
            </w:r>
            <w:r w:rsidRPr="00AA6887">
              <w:rPr>
                <w:rFonts w:ascii="Arial" w:eastAsia="Arial" w:hAnsi="Arial" w:cs="Arial"/>
                <w:spacing w:val="-3"/>
                <w:position w:val="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position w:val="1"/>
                <w:sz w:val="24"/>
                <w:szCs w:val="24"/>
                <w:lang w:val="en-US"/>
              </w:rPr>
              <w:t>CO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2</w:t>
            </w:r>
            <w:r w:rsidRPr="00AA6887">
              <w:rPr>
                <w:rFonts w:ascii="Arial" w:eastAsia="Arial" w:hAnsi="Arial" w:cs="Arial"/>
                <w:position w:val="1"/>
                <w:sz w:val="24"/>
                <w:szCs w:val="24"/>
                <w:lang w:val="en-US"/>
              </w:rPr>
              <w:t>]:</w:t>
            </w:r>
          </w:p>
        </w:tc>
        <w:tc>
          <w:tcPr>
            <w:tcW w:w="4700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A32C6C" w:rsidRPr="0005002B" w:rsidTr="00A32C6C">
        <w:trPr>
          <w:trHeight w:val="557"/>
        </w:trPr>
        <w:tc>
          <w:tcPr>
            <w:tcW w:w="4396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Laser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Class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or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Risk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Group:</w:t>
            </w:r>
          </w:p>
        </w:tc>
        <w:tc>
          <w:tcPr>
            <w:tcW w:w="4700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A32C6C" w:rsidRPr="0005002B" w:rsidTr="00A32C6C">
        <w:trPr>
          <w:trHeight w:val="557"/>
        </w:trPr>
        <w:tc>
          <w:tcPr>
            <w:tcW w:w="4396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Responsible</w:t>
            </w:r>
            <w:r w:rsidRPr="00AA6887">
              <w:rPr>
                <w:rFonts w:ascii="Arial" w:eastAsia="Arial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Person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for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laser:</w:t>
            </w:r>
          </w:p>
        </w:tc>
        <w:tc>
          <w:tcPr>
            <w:tcW w:w="4700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A32C6C" w:rsidRPr="0005002B" w:rsidTr="00A32C6C">
        <w:trPr>
          <w:trHeight w:val="1589"/>
        </w:trPr>
        <w:tc>
          <w:tcPr>
            <w:tcW w:w="4396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Purpose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of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laser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/</w:t>
            </w:r>
            <w:r w:rsidRPr="00AA6887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AOR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Source:</w:t>
            </w:r>
          </w:p>
        </w:tc>
        <w:tc>
          <w:tcPr>
            <w:tcW w:w="4700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A32C6C" w:rsidRPr="0005002B" w:rsidTr="00A32C6C">
        <w:trPr>
          <w:trHeight w:val="606"/>
        </w:trPr>
        <w:tc>
          <w:tcPr>
            <w:tcW w:w="4396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Waveform:</w:t>
            </w:r>
          </w:p>
        </w:tc>
        <w:tc>
          <w:tcPr>
            <w:tcW w:w="4700" w:type="dxa"/>
          </w:tcPr>
          <w:p w:rsidR="00A32C6C" w:rsidRPr="00AA6887" w:rsidRDefault="00A32C6C" w:rsidP="00917F82">
            <w:pPr>
              <w:widowControl w:val="0"/>
              <w:tabs>
                <w:tab w:val="left" w:pos="2986"/>
              </w:tabs>
              <w:autoSpaceDE w:val="0"/>
              <w:autoSpaceDN w:val="0"/>
              <w:spacing w:before="119" w:after="0" w:line="240" w:lineRule="auto"/>
              <w:ind w:left="106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Continuous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Wave</w:t>
            </w:r>
            <w:r w:rsidRPr="00AA6887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  <w:lang w:val="en-US"/>
                </w:rPr>
                <w:id w:val="85546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ab/>
              <w:t xml:space="preserve">Pulsed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  <w:lang w:val="en-US"/>
                </w:rPr>
                <w:id w:val="-159770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32C6C" w:rsidRPr="0005002B" w:rsidTr="00A32C6C">
        <w:trPr>
          <w:trHeight w:val="557"/>
        </w:trPr>
        <w:tc>
          <w:tcPr>
            <w:tcW w:w="4396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Wavelength</w:t>
            </w:r>
            <w:r w:rsidRPr="00AA6887">
              <w:rPr>
                <w:rFonts w:ascii="Arial" w:eastAsia="Arial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or</w:t>
            </w:r>
            <w:r w:rsidRPr="00AA6887">
              <w:rPr>
                <w:rFonts w:ascii="Arial" w:eastAsia="Arial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wavelength</w:t>
            </w:r>
            <w:r w:rsidRPr="00AA6887">
              <w:rPr>
                <w:rFonts w:ascii="Arial" w:eastAsia="Arial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AA6887">
              <w:rPr>
                <w:rFonts w:ascii="Arial" w:eastAsia="Arial" w:hAnsi="Arial" w:cs="Arial"/>
                <w:sz w:val="24"/>
                <w:szCs w:val="24"/>
                <w:lang w:val="en-US"/>
              </w:rPr>
              <w:t>range:</w:t>
            </w:r>
          </w:p>
        </w:tc>
        <w:tc>
          <w:tcPr>
            <w:tcW w:w="4700" w:type="dxa"/>
          </w:tcPr>
          <w:p w:rsidR="00A32C6C" w:rsidRPr="00AA6887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A32C6C" w:rsidRPr="0005002B" w:rsidTr="00A32C6C">
        <w:trPr>
          <w:trHeight w:val="556"/>
        </w:trPr>
        <w:tc>
          <w:tcPr>
            <w:tcW w:w="9096" w:type="dxa"/>
            <w:gridSpan w:val="2"/>
            <w:shd w:val="clear" w:color="auto" w:fill="92D050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Arial" w:eastAsia="Arial" w:hAnsi="Arial" w:cs="Arial"/>
                <w:sz w:val="24"/>
                <w:lang w:val="en-US"/>
              </w:rPr>
            </w:pPr>
            <w:r w:rsidRPr="0005002B">
              <w:rPr>
                <w:rFonts w:ascii="Arial" w:eastAsia="Arial" w:hAnsi="Arial" w:cs="Arial"/>
                <w:sz w:val="24"/>
                <w:lang w:val="en-US"/>
              </w:rPr>
              <w:t>For</w:t>
            </w:r>
            <w:r w:rsidRPr="0005002B">
              <w:rPr>
                <w:rFonts w:ascii="Arial" w:eastAsia="Arial" w:hAnsi="Arial" w:cs="Arial"/>
                <w:spacing w:val="-1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CW</w:t>
            </w:r>
            <w:r w:rsidRPr="0005002B">
              <w:rPr>
                <w:rFonts w:ascii="Arial" w:eastAsia="Arial" w:hAnsi="Arial" w:cs="Arial"/>
                <w:spacing w:val="-1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Lasers:</w:t>
            </w:r>
          </w:p>
        </w:tc>
      </w:tr>
      <w:tr w:rsidR="00A32C6C" w:rsidRPr="0005002B" w:rsidTr="00A32C6C">
        <w:trPr>
          <w:trHeight w:val="557"/>
        </w:trPr>
        <w:tc>
          <w:tcPr>
            <w:tcW w:w="4396" w:type="dxa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before="119" w:after="0" w:line="240" w:lineRule="auto"/>
              <w:ind w:left="107"/>
              <w:rPr>
                <w:rFonts w:ascii="Arial" w:eastAsia="Arial" w:hAnsi="Arial" w:cs="Arial"/>
                <w:sz w:val="24"/>
                <w:lang w:val="en-US"/>
              </w:rPr>
            </w:pPr>
            <w:r w:rsidRPr="0005002B">
              <w:rPr>
                <w:rFonts w:ascii="Arial" w:eastAsia="Arial" w:hAnsi="Arial" w:cs="Arial"/>
                <w:sz w:val="24"/>
                <w:lang w:val="en-US"/>
              </w:rPr>
              <w:t>Max.</w:t>
            </w:r>
            <w:r w:rsidRPr="0005002B">
              <w:rPr>
                <w:rFonts w:ascii="Arial" w:eastAsia="Arial" w:hAnsi="Arial" w:cs="Arial"/>
                <w:spacing w:val="-1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Power</w:t>
            </w:r>
            <w:r w:rsidRPr="0005002B">
              <w:rPr>
                <w:rFonts w:ascii="Arial" w:eastAsia="Arial" w:hAnsi="Arial" w:cs="Arial"/>
                <w:spacing w:val="-1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output:</w:t>
            </w:r>
          </w:p>
        </w:tc>
        <w:tc>
          <w:tcPr>
            <w:tcW w:w="4700" w:type="dxa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val="en-US"/>
              </w:rPr>
            </w:pPr>
          </w:p>
        </w:tc>
      </w:tr>
      <w:tr w:rsidR="00A32C6C" w:rsidRPr="0005002B" w:rsidTr="00A32C6C">
        <w:trPr>
          <w:trHeight w:val="557"/>
        </w:trPr>
        <w:tc>
          <w:tcPr>
            <w:tcW w:w="9096" w:type="dxa"/>
            <w:gridSpan w:val="2"/>
            <w:shd w:val="clear" w:color="auto" w:fill="92D050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before="119" w:after="0" w:line="240" w:lineRule="auto"/>
              <w:ind w:left="107"/>
              <w:rPr>
                <w:rFonts w:ascii="Arial" w:eastAsia="Arial" w:hAnsi="Arial" w:cs="Arial"/>
                <w:sz w:val="24"/>
                <w:lang w:val="en-US"/>
              </w:rPr>
            </w:pPr>
            <w:r w:rsidRPr="0005002B">
              <w:rPr>
                <w:rFonts w:ascii="Arial" w:eastAsia="Arial" w:hAnsi="Arial" w:cs="Arial"/>
                <w:sz w:val="24"/>
                <w:lang w:val="en-US"/>
              </w:rPr>
              <w:t>For</w:t>
            </w:r>
            <w:r w:rsidRPr="0005002B">
              <w:rPr>
                <w:rFonts w:ascii="Arial" w:eastAsia="Arial" w:hAnsi="Arial" w:cs="Arial"/>
                <w:spacing w:val="-1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Pulsed</w:t>
            </w:r>
            <w:r w:rsidRPr="0005002B">
              <w:rPr>
                <w:rFonts w:ascii="Arial" w:eastAsia="Arial" w:hAnsi="Arial" w:cs="Arial"/>
                <w:spacing w:val="-1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Lasers:</w:t>
            </w:r>
          </w:p>
        </w:tc>
      </w:tr>
      <w:tr w:rsidR="00A32C6C" w:rsidRPr="0005002B" w:rsidTr="00A32C6C">
        <w:trPr>
          <w:trHeight w:val="557"/>
        </w:trPr>
        <w:tc>
          <w:tcPr>
            <w:tcW w:w="4396" w:type="dxa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Arial" w:eastAsia="Arial" w:hAnsi="Arial" w:cs="Arial"/>
                <w:sz w:val="24"/>
                <w:lang w:val="en-US"/>
              </w:rPr>
            </w:pPr>
            <w:r w:rsidRPr="0005002B">
              <w:rPr>
                <w:rFonts w:ascii="Arial" w:eastAsia="Arial" w:hAnsi="Arial" w:cs="Arial"/>
                <w:sz w:val="24"/>
                <w:lang w:val="en-US"/>
              </w:rPr>
              <w:t>Radiant</w:t>
            </w:r>
            <w:r w:rsidRPr="0005002B">
              <w:rPr>
                <w:rFonts w:ascii="Arial" w:eastAsia="Arial" w:hAnsi="Arial" w:cs="Arial"/>
                <w:spacing w:val="-3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Energy</w:t>
            </w:r>
            <w:r w:rsidRPr="0005002B">
              <w:rPr>
                <w:rFonts w:ascii="Arial" w:eastAsia="Arial" w:hAnsi="Arial" w:cs="Arial"/>
                <w:spacing w:val="-2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per</w:t>
            </w:r>
            <w:r w:rsidRPr="0005002B">
              <w:rPr>
                <w:rFonts w:ascii="Arial" w:eastAsia="Arial" w:hAnsi="Arial" w:cs="Arial"/>
                <w:spacing w:val="-2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Pulse:</w:t>
            </w:r>
          </w:p>
        </w:tc>
        <w:tc>
          <w:tcPr>
            <w:tcW w:w="4700" w:type="dxa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val="en-US"/>
              </w:rPr>
            </w:pPr>
          </w:p>
        </w:tc>
      </w:tr>
      <w:tr w:rsidR="00A32C6C" w:rsidRPr="0005002B" w:rsidTr="00A32C6C">
        <w:trPr>
          <w:trHeight w:val="557"/>
        </w:trPr>
        <w:tc>
          <w:tcPr>
            <w:tcW w:w="4396" w:type="dxa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Arial" w:eastAsia="Arial" w:hAnsi="Arial" w:cs="Arial"/>
                <w:sz w:val="24"/>
                <w:lang w:val="en-US"/>
              </w:rPr>
            </w:pPr>
            <w:r w:rsidRPr="0005002B">
              <w:rPr>
                <w:rFonts w:ascii="Arial" w:eastAsia="Arial" w:hAnsi="Arial" w:cs="Arial"/>
                <w:sz w:val="24"/>
                <w:lang w:val="en-US"/>
              </w:rPr>
              <w:t>Pulse</w:t>
            </w:r>
            <w:r w:rsidRPr="0005002B">
              <w:rPr>
                <w:rFonts w:ascii="Arial" w:eastAsia="Arial" w:hAnsi="Arial" w:cs="Arial"/>
                <w:spacing w:val="-2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Duration:</w:t>
            </w:r>
          </w:p>
        </w:tc>
        <w:tc>
          <w:tcPr>
            <w:tcW w:w="4700" w:type="dxa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val="en-US"/>
              </w:rPr>
            </w:pPr>
          </w:p>
        </w:tc>
      </w:tr>
      <w:tr w:rsidR="00A32C6C" w:rsidRPr="0005002B" w:rsidTr="00A32C6C">
        <w:trPr>
          <w:trHeight w:val="556"/>
        </w:trPr>
        <w:tc>
          <w:tcPr>
            <w:tcW w:w="4396" w:type="dxa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Arial" w:eastAsia="Arial" w:hAnsi="Arial" w:cs="Arial"/>
                <w:sz w:val="24"/>
                <w:lang w:val="en-US"/>
              </w:rPr>
            </w:pPr>
            <w:r w:rsidRPr="0005002B">
              <w:rPr>
                <w:rFonts w:ascii="Arial" w:eastAsia="Arial" w:hAnsi="Arial" w:cs="Arial"/>
                <w:sz w:val="24"/>
                <w:lang w:val="en-US"/>
              </w:rPr>
              <w:t>Pulse</w:t>
            </w:r>
            <w:r w:rsidRPr="0005002B">
              <w:rPr>
                <w:rFonts w:ascii="Arial" w:eastAsia="Arial" w:hAnsi="Arial" w:cs="Arial"/>
                <w:spacing w:val="-3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Repetition</w:t>
            </w:r>
            <w:r w:rsidRPr="0005002B">
              <w:rPr>
                <w:rFonts w:ascii="Arial" w:eastAsia="Arial" w:hAnsi="Arial" w:cs="Arial"/>
                <w:spacing w:val="-3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Frequency:</w:t>
            </w:r>
          </w:p>
        </w:tc>
        <w:tc>
          <w:tcPr>
            <w:tcW w:w="4700" w:type="dxa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val="en-US"/>
              </w:rPr>
            </w:pPr>
          </w:p>
        </w:tc>
      </w:tr>
      <w:tr w:rsidR="00A32C6C" w:rsidRPr="0005002B" w:rsidTr="00A32C6C">
        <w:trPr>
          <w:trHeight w:val="557"/>
        </w:trPr>
        <w:tc>
          <w:tcPr>
            <w:tcW w:w="9096" w:type="dxa"/>
            <w:gridSpan w:val="2"/>
            <w:shd w:val="clear" w:color="auto" w:fill="92D050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before="119" w:after="0" w:line="240" w:lineRule="auto"/>
              <w:ind w:left="107"/>
              <w:rPr>
                <w:rFonts w:ascii="Arial" w:eastAsia="Arial" w:hAnsi="Arial" w:cs="Arial"/>
                <w:sz w:val="24"/>
                <w:lang w:val="en-US"/>
              </w:rPr>
            </w:pPr>
            <w:r w:rsidRPr="0005002B">
              <w:rPr>
                <w:rFonts w:ascii="Arial" w:eastAsia="Arial" w:hAnsi="Arial" w:cs="Arial"/>
                <w:sz w:val="24"/>
                <w:lang w:val="en-US"/>
              </w:rPr>
              <w:t>For</w:t>
            </w:r>
            <w:r w:rsidRPr="0005002B">
              <w:rPr>
                <w:rFonts w:ascii="Arial" w:eastAsia="Arial" w:hAnsi="Arial" w:cs="Arial"/>
                <w:spacing w:val="-1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Risk</w:t>
            </w:r>
            <w:r w:rsidRPr="0005002B">
              <w:rPr>
                <w:rFonts w:ascii="Arial" w:eastAsia="Arial" w:hAnsi="Arial" w:cs="Arial"/>
                <w:spacing w:val="-1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Group</w:t>
            </w:r>
            <w:r w:rsidRPr="0005002B">
              <w:rPr>
                <w:rFonts w:ascii="Arial" w:eastAsia="Arial" w:hAnsi="Arial" w:cs="Arial"/>
                <w:spacing w:val="-1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3</w:t>
            </w:r>
            <w:r w:rsidRPr="0005002B">
              <w:rPr>
                <w:rFonts w:ascii="Arial" w:eastAsia="Arial" w:hAnsi="Arial" w:cs="Arial"/>
                <w:spacing w:val="-1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lamps:</w:t>
            </w:r>
          </w:p>
        </w:tc>
      </w:tr>
      <w:tr w:rsidR="00A32C6C" w:rsidRPr="0005002B" w:rsidTr="00A32C6C">
        <w:trPr>
          <w:trHeight w:val="557"/>
        </w:trPr>
        <w:tc>
          <w:tcPr>
            <w:tcW w:w="4396" w:type="dxa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before="119" w:after="0" w:line="240" w:lineRule="auto"/>
              <w:ind w:left="107"/>
              <w:rPr>
                <w:rFonts w:ascii="Arial" w:eastAsia="Arial" w:hAnsi="Arial" w:cs="Arial"/>
                <w:sz w:val="24"/>
                <w:lang w:val="en-US"/>
              </w:rPr>
            </w:pPr>
            <w:r w:rsidRPr="0005002B">
              <w:rPr>
                <w:rFonts w:ascii="Arial" w:eastAsia="Arial" w:hAnsi="Arial" w:cs="Arial"/>
                <w:sz w:val="24"/>
                <w:lang w:val="en-US"/>
              </w:rPr>
              <w:t>Output</w:t>
            </w:r>
            <w:r w:rsidRPr="0005002B">
              <w:rPr>
                <w:rFonts w:ascii="Arial" w:eastAsia="Arial" w:hAnsi="Arial" w:cs="Arial"/>
                <w:spacing w:val="-2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of</w:t>
            </w:r>
            <w:r w:rsidRPr="0005002B">
              <w:rPr>
                <w:rFonts w:ascii="Arial" w:eastAsia="Arial" w:hAnsi="Arial" w:cs="Arial"/>
                <w:spacing w:val="-3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source</w:t>
            </w:r>
            <w:r w:rsidRPr="0005002B">
              <w:rPr>
                <w:rFonts w:ascii="Arial" w:eastAsia="Arial" w:hAnsi="Arial" w:cs="Arial"/>
                <w:spacing w:val="-1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(e.g.</w:t>
            </w:r>
            <w:r w:rsidRPr="0005002B">
              <w:rPr>
                <w:rFonts w:ascii="Arial" w:eastAsia="Arial" w:hAnsi="Arial" w:cs="Arial"/>
                <w:spacing w:val="-3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W/m</w:t>
            </w:r>
            <w:r w:rsidRPr="0005002B">
              <w:rPr>
                <w:rFonts w:ascii="Arial" w:eastAsia="Arial" w:hAnsi="Arial" w:cs="Arial"/>
                <w:sz w:val="24"/>
                <w:vertAlign w:val="superscript"/>
                <w:lang w:val="en-US"/>
              </w:rPr>
              <w:t>2</w:t>
            </w:r>
            <w:r w:rsidRPr="0005002B">
              <w:rPr>
                <w:rFonts w:ascii="Arial" w:eastAsia="Arial" w:hAnsi="Arial" w:cs="Arial"/>
                <w:spacing w:val="-1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at</w:t>
            </w:r>
            <w:r w:rsidRPr="0005002B">
              <w:rPr>
                <w:rFonts w:ascii="Arial" w:eastAsia="Arial" w:hAnsi="Arial" w:cs="Arial"/>
                <w:spacing w:val="-1"/>
                <w:sz w:val="24"/>
                <w:lang w:val="en-US"/>
              </w:rPr>
              <w:t xml:space="preserve"> </w:t>
            </w:r>
            <w:r w:rsidRPr="0005002B">
              <w:rPr>
                <w:rFonts w:ascii="Arial" w:eastAsia="Arial" w:hAnsi="Arial" w:cs="Arial"/>
                <w:sz w:val="24"/>
                <w:lang w:val="en-US"/>
              </w:rPr>
              <w:t>20cm):</w:t>
            </w:r>
          </w:p>
        </w:tc>
        <w:tc>
          <w:tcPr>
            <w:tcW w:w="4700" w:type="dxa"/>
          </w:tcPr>
          <w:p w:rsidR="00A32C6C" w:rsidRPr="0005002B" w:rsidRDefault="00A32C6C" w:rsidP="00917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4"/>
                <w:lang w:val="en-US"/>
              </w:rPr>
            </w:pPr>
          </w:p>
        </w:tc>
      </w:tr>
    </w:tbl>
    <w:p w:rsidR="00A32C6C" w:rsidRPr="0005002B" w:rsidRDefault="00A32C6C" w:rsidP="00A32C6C">
      <w:pPr>
        <w:widowControl w:val="0"/>
        <w:autoSpaceDE w:val="0"/>
        <w:autoSpaceDN w:val="0"/>
        <w:spacing w:before="75" w:after="0" w:line="240" w:lineRule="auto"/>
        <w:ind w:right="113"/>
        <w:rPr>
          <w:rFonts w:ascii="Arial" w:eastAsia="Arial" w:hAnsi="Arial" w:cs="Arial"/>
          <w:sz w:val="32"/>
          <w:lang w:val="en-US"/>
        </w:rPr>
      </w:pPr>
    </w:p>
    <w:sectPr w:rsidR="00A32C6C" w:rsidRPr="00050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5F5"/>
    <w:multiLevelType w:val="hybridMultilevel"/>
    <w:tmpl w:val="BAB8D9A8"/>
    <w:lvl w:ilvl="0" w:tplc="20EA31D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color w:val="79C143"/>
        <w:w w:val="99"/>
        <w:sz w:val="22"/>
        <w:szCs w:val="22"/>
      </w:rPr>
    </w:lvl>
    <w:lvl w:ilvl="1" w:tplc="975637AA">
      <w:numFmt w:val="bullet"/>
      <w:lvlText w:val="•"/>
      <w:lvlJc w:val="left"/>
      <w:pPr>
        <w:ind w:left="894" w:hanging="358"/>
      </w:pPr>
      <w:rPr>
        <w:rFonts w:hint="default"/>
      </w:rPr>
    </w:lvl>
    <w:lvl w:ilvl="2" w:tplc="F2A8A136">
      <w:numFmt w:val="bullet"/>
      <w:lvlText w:val="•"/>
      <w:lvlJc w:val="left"/>
      <w:pPr>
        <w:ind w:left="1328" w:hanging="358"/>
      </w:pPr>
      <w:rPr>
        <w:rFonts w:hint="default"/>
      </w:rPr>
    </w:lvl>
    <w:lvl w:ilvl="3" w:tplc="39EA31D2">
      <w:numFmt w:val="bullet"/>
      <w:lvlText w:val="•"/>
      <w:lvlJc w:val="left"/>
      <w:pPr>
        <w:ind w:left="1763" w:hanging="358"/>
      </w:pPr>
      <w:rPr>
        <w:rFonts w:hint="default"/>
      </w:rPr>
    </w:lvl>
    <w:lvl w:ilvl="4" w:tplc="A698AEE6">
      <w:numFmt w:val="bullet"/>
      <w:lvlText w:val="•"/>
      <w:lvlJc w:val="left"/>
      <w:pPr>
        <w:ind w:left="2197" w:hanging="358"/>
      </w:pPr>
      <w:rPr>
        <w:rFonts w:hint="default"/>
      </w:rPr>
    </w:lvl>
    <w:lvl w:ilvl="5" w:tplc="5FD4C3CA">
      <w:numFmt w:val="bullet"/>
      <w:lvlText w:val="•"/>
      <w:lvlJc w:val="left"/>
      <w:pPr>
        <w:ind w:left="2632" w:hanging="358"/>
      </w:pPr>
      <w:rPr>
        <w:rFonts w:hint="default"/>
      </w:rPr>
    </w:lvl>
    <w:lvl w:ilvl="6" w:tplc="91D898BC">
      <w:numFmt w:val="bullet"/>
      <w:lvlText w:val="•"/>
      <w:lvlJc w:val="left"/>
      <w:pPr>
        <w:ind w:left="3066" w:hanging="358"/>
      </w:pPr>
      <w:rPr>
        <w:rFonts w:hint="default"/>
      </w:rPr>
    </w:lvl>
    <w:lvl w:ilvl="7" w:tplc="006ED966">
      <w:numFmt w:val="bullet"/>
      <w:lvlText w:val="•"/>
      <w:lvlJc w:val="left"/>
      <w:pPr>
        <w:ind w:left="3500" w:hanging="358"/>
      </w:pPr>
      <w:rPr>
        <w:rFonts w:hint="default"/>
      </w:rPr>
    </w:lvl>
    <w:lvl w:ilvl="8" w:tplc="C59EEB54">
      <w:numFmt w:val="bullet"/>
      <w:lvlText w:val="•"/>
      <w:lvlJc w:val="left"/>
      <w:pPr>
        <w:ind w:left="3935" w:hanging="358"/>
      </w:pPr>
      <w:rPr>
        <w:rFonts w:hint="default"/>
      </w:rPr>
    </w:lvl>
  </w:abstractNum>
  <w:abstractNum w:abstractNumId="1" w15:restartNumberingAfterBreak="0">
    <w:nsid w:val="1AE5020E"/>
    <w:multiLevelType w:val="hybridMultilevel"/>
    <w:tmpl w:val="239C6752"/>
    <w:lvl w:ilvl="0" w:tplc="2C18DC8E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color w:val="79C143"/>
        <w:w w:val="99"/>
        <w:sz w:val="22"/>
        <w:szCs w:val="22"/>
      </w:rPr>
    </w:lvl>
    <w:lvl w:ilvl="1" w:tplc="CDF250D8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color w:val="79C143"/>
        <w:w w:val="99"/>
        <w:sz w:val="22"/>
        <w:szCs w:val="22"/>
      </w:rPr>
    </w:lvl>
    <w:lvl w:ilvl="2" w:tplc="E2488EEC">
      <w:numFmt w:val="bullet"/>
      <w:lvlText w:val="•"/>
      <w:lvlJc w:val="left"/>
      <w:pPr>
        <w:ind w:left="2976" w:hanging="360"/>
      </w:pPr>
      <w:rPr>
        <w:rFonts w:hint="default"/>
      </w:rPr>
    </w:lvl>
    <w:lvl w:ilvl="3" w:tplc="9B186CA0">
      <w:numFmt w:val="bullet"/>
      <w:lvlText w:val="•"/>
      <w:lvlJc w:val="left"/>
      <w:pPr>
        <w:ind w:left="4092" w:hanging="360"/>
      </w:pPr>
      <w:rPr>
        <w:rFonts w:hint="default"/>
      </w:rPr>
    </w:lvl>
    <w:lvl w:ilvl="4" w:tplc="AC5A9C8A">
      <w:numFmt w:val="bullet"/>
      <w:lvlText w:val="•"/>
      <w:lvlJc w:val="left"/>
      <w:pPr>
        <w:ind w:left="5208" w:hanging="360"/>
      </w:pPr>
      <w:rPr>
        <w:rFonts w:hint="default"/>
      </w:rPr>
    </w:lvl>
    <w:lvl w:ilvl="5" w:tplc="C3FAF858">
      <w:numFmt w:val="bullet"/>
      <w:lvlText w:val="•"/>
      <w:lvlJc w:val="left"/>
      <w:pPr>
        <w:ind w:left="6325" w:hanging="360"/>
      </w:pPr>
      <w:rPr>
        <w:rFonts w:hint="default"/>
      </w:rPr>
    </w:lvl>
    <w:lvl w:ilvl="6" w:tplc="C902D610">
      <w:numFmt w:val="bullet"/>
      <w:lvlText w:val="•"/>
      <w:lvlJc w:val="left"/>
      <w:pPr>
        <w:ind w:left="7441" w:hanging="360"/>
      </w:pPr>
      <w:rPr>
        <w:rFonts w:hint="default"/>
      </w:rPr>
    </w:lvl>
    <w:lvl w:ilvl="7" w:tplc="AEC41EB0">
      <w:numFmt w:val="bullet"/>
      <w:lvlText w:val="•"/>
      <w:lvlJc w:val="left"/>
      <w:pPr>
        <w:ind w:left="8557" w:hanging="360"/>
      </w:pPr>
      <w:rPr>
        <w:rFonts w:hint="default"/>
      </w:rPr>
    </w:lvl>
    <w:lvl w:ilvl="8" w:tplc="BB846AA0">
      <w:numFmt w:val="bullet"/>
      <w:lvlText w:val="•"/>
      <w:lvlJc w:val="left"/>
      <w:pPr>
        <w:ind w:left="9673" w:hanging="360"/>
      </w:pPr>
      <w:rPr>
        <w:rFonts w:hint="default"/>
      </w:rPr>
    </w:lvl>
  </w:abstractNum>
  <w:abstractNum w:abstractNumId="2" w15:restartNumberingAfterBreak="0">
    <w:nsid w:val="798D58A8"/>
    <w:multiLevelType w:val="hybridMultilevel"/>
    <w:tmpl w:val="D13811EA"/>
    <w:lvl w:ilvl="0" w:tplc="20EA31D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color w:val="79C143"/>
        <w:w w:val="99"/>
        <w:sz w:val="22"/>
        <w:szCs w:val="22"/>
      </w:rPr>
    </w:lvl>
    <w:lvl w:ilvl="1" w:tplc="CFD258E8">
      <w:numFmt w:val="bullet"/>
      <w:lvlText w:val="•"/>
      <w:lvlJc w:val="left"/>
      <w:pPr>
        <w:ind w:left="894" w:hanging="358"/>
      </w:pPr>
      <w:rPr>
        <w:rFonts w:hint="default"/>
      </w:rPr>
    </w:lvl>
    <w:lvl w:ilvl="2" w:tplc="1652B992">
      <w:numFmt w:val="bullet"/>
      <w:lvlText w:val="•"/>
      <w:lvlJc w:val="left"/>
      <w:pPr>
        <w:ind w:left="1328" w:hanging="358"/>
      </w:pPr>
      <w:rPr>
        <w:rFonts w:hint="default"/>
      </w:rPr>
    </w:lvl>
    <w:lvl w:ilvl="3" w:tplc="C4569C6A">
      <w:numFmt w:val="bullet"/>
      <w:lvlText w:val="•"/>
      <w:lvlJc w:val="left"/>
      <w:pPr>
        <w:ind w:left="1763" w:hanging="358"/>
      </w:pPr>
      <w:rPr>
        <w:rFonts w:hint="default"/>
      </w:rPr>
    </w:lvl>
    <w:lvl w:ilvl="4" w:tplc="12F2418A">
      <w:numFmt w:val="bullet"/>
      <w:lvlText w:val="•"/>
      <w:lvlJc w:val="left"/>
      <w:pPr>
        <w:ind w:left="2197" w:hanging="358"/>
      </w:pPr>
      <w:rPr>
        <w:rFonts w:hint="default"/>
      </w:rPr>
    </w:lvl>
    <w:lvl w:ilvl="5" w:tplc="D1B0D6A4">
      <w:numFmt w:val="bullet"/>
      <w:lvlText w:val="•"/>
      <w:lvlJc w:val="left"/>
      <w:pPr>
        <w:ind w:left="2632" w:hanging="358"/>
      </w:pPr>
      <w:rPr>
        <w:rFonts w:hint="default"/>
      </w:rPr>
    </w:lvl>
    <w:lvl w:ilvl="6" w:tplc="FF26EE96">
      <w:numFmt w:val="bullet"/>
      <w:lvlText w:val="•"/>
      <w:lvlJc w:val="left"/>
      <w:pPr>
        <w:ind w:left="3066" w:hanging="358"/>
      </w:pPr>
      <w:rPr>
        <w:rFonts w:hint="default"/>
      </w:rPr>
    </w:lvl>
    <w:lvl w:ilvl="7" w:tplc="8C3EC45C">
      <w:numFmt w:val="bullet"/>
      <w:lvlText w:val="•"/>
      <w:lvlJc w:val="left"/>
      <w:pPr>
        <w:ind w:left="3500" w:hanging="358"/>
      </w:pPr>
      <w:rPr>
        <w:rFonts w:hint="default"/>
      </w:rPr>
    </w:lvl>
    <w:lvl w:ilvl="8" w:tplc="7512D2EC">
      <w:numFmt w:val="bullet"/>
      <w:lvlText w:val="•"/>
      <w:lvlJc w:val="left"/>
      <w:pPr>
        <w:ind w:left="3935" w:hanging="35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38"/>
    <w:rsid w:val="0051056C"/>
    <w:rsid w:val="00516FB6"/>
    <w:rsid w:val="006B4E61"/>
    <w:rsid w:val="00A32C6C"/>
    <w:rsid w:val="00A42538"/>
    <w:rsid w:val="00B064EC"/>
    <w:rsid w:val="00B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3F32244-1E22-4ED5-AF6B-16C67D3F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538"/>
  </w:style>
  <w:style w:type="paragraph" w:styleId="Heading1">
    <w:name w:val="heading 1"/>
    <w:basedOn w:val="Normal"/>
    <w:link w:val="Heading1Char"/>
    <w:uiPriority w:val="1"/>
    <w:qFormat/>
    <w:rsid w:val="00A32C6C"/>
    <w:pPr>
      <w:widowControl w:val="0"/>
      <w:autoSpaceDE w:val="0"/>
      <w:autoSpaceDN w:val="0"/>
      <w:spacing w:before="75" w:after="0" w:line="240" w:lineRule="auto"/>
      <w:ind w:left="545"/>
      <w:outlineLvl w:val="0"/>
    </w:pPr>
    <w:rPr>
      <w:rFonts w:ascii="Arial" w:eastAsia="Arial" w:hAnsi="Arial" w:cs="Arial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32C6C"/>
    <w:rPr>
      <w:rFonts w:ascii="Arial" w:eastAsia="Arial" w:hAnsi="Arial" w:cs="Arial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 Laura</dc:creator>
  <cp:keywords/>
  <dc:description/>
  <cp:lastModifiedBy>WOODWARD Laura</cp:lastModifiedBy>
  <cp:revision>2</cp:revision>
  <dcterms:created xsi:type="dcterms:W3CDTF">2021-07-30T13:55:00Z</dcterms:created>
  <dcterms:modified xsi:type="dcterms:W3CDTF">2021-07-30T13:55:00Z</dcterms:modified>
</cp:coreProperties>
</file>